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8" w:rsidRDefault="00251DE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sz w:val="28"/>
          <w:szCs w:val="28"/>
          <w:u w:val="single"/>
        </w:rPr>
        <w:t>S. V. Rachmaninovas</w:t>
      </w:r>
    </w:p>
    <w:p w:rsidR="00537958" w:rsidRDefault="00537958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</w:p>
    <w:p w:rsidR="00537958" w:rsidRDefault="00251DE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Sergejus Vasiljevičius Rachmaninovas- rusų kompozitorius, dirigentas, pianistas, simbolizmo krypties atstovas muzikoje.  Kūryboje vienijo Peterburgo ir Maskvos konservatyvių mokyklų principus ir sukūrė savo unikalų stilių, kuris tapo klasikinės muzikos pe</w:t>
      </w:r>
      <w:r>
        <w:rPr>
          <w:rFonts w:ascii="Bookman Old Style" w:eastAsia="Bookman Old Style" w:hAnsi="Bookman Old Style" w:cs="Bookman Old Style"/>
          <w:sz w:val="28"/>
          <w:szCs w:val="28"/>
        </w:rPr>
        <w:t>rlu.</w:t>
      </w:r>
    </w:p>
    <w:p w:rsidR="00537958" w:rsidRDefault="00251DE5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Kompozitorius išgarsėjo dar būdamas studentu, nes parašė daug kūrinių, kurie vėliau sulaukė populiarumo, tai: romansai, garsusis preliudas, pirmasis koncertas fortepijonui ir orkestrui, opera „Aleko“, sukurta pagal poeto A. Puškino poemą „Čigonai“, ku</w:t>
      </w:r>
      <w:r>
        <w:rPr>
          <w:rFonts w:ascii="Bookman Old Style" w:eastAsia="Bookman Old Style" w:hAnsi="Bookman Old Style" w:cs="Bookman Old Style"/>
          <w:sz w:val="28"/>
          <w:szCs w:val="28"/>
        </w:rPr>
        <w:t>ri buvo pastatyta Maskvos Didžiajame ("Bolšoj") teatre.</w:t>
      </w:r>
    </w:p>
    <w:p w:rsidR="00537958" w:rsidRDefault="00251DE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Ra</w:t>
      </w:r>
      <w:r>
        <w:rPr>
          <w:rFonts w:ascii="Bookman Old Style" w:eastAsia="Bookman Old Style" w:hAnsi="Bookman Old Style" w:cs="Bookman Old Style"/>
          <w:sz w:val="28"/>
          <w:szCs w:val="28"/>
        </w:rPr>
        <w:t>ch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maninovas gan anksti, dar studijuodamas Maskvos konservatorijoje,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tapo žinomu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kompozitori</w:t>
      </w:r>
      <w:r>
        <w:rPr>
          <w:rFonts w:ascii="Bookman Old Style" w:eastAsia="Bookman Old Style" w:hAnsi="Bookman Old Style" w:cs="Bookman Old Style"/>
          <w:sz w:val="28"/>
          <w:szCs w:val="28"/>
        </w:rPr>
        <w:t>umi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, pianist</w:t>
      </w:r>
      <w:r>
        <w:rPr>
          <w:rFonts w:ascii="Bookman Old Style" w:eastAsia="Bookman Old Style" w:hAnsi="Bookman Old Style" w:cs="Bookman Old Style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ir dirigent</w:t>
      </w:r>
      <w:r>
        <w:rPr>
          <w:rFonts w:ascii="Bookman Old Style" w:eastAsia="Bookman Old Style" w:hAnsi="Bookman Old Style" w:cs="Bookman Old Style"/>
          <w:sz w:val="28"/>
          <w:szCs w:val="28"/>
        </w:rPr>
        <w:t>u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. </w:t>
      </w:r>
      <w:r>
        <w:rPr>
          <w:rFonts w:ascii="Bookman Old Style" w:eastAsia="Bookman Old Style" w:hAnsi="Bookman Old Style" w:cs="Bookman Old Style"/>
          <w:sz w:val="28"/>
          <w:szCs w:val="28"/>
        </w:rPr>
        <w:t>Jo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kūryba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skirstomi į tris (ar net keturis) laikotarpius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: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ankstyvasis, brand</w:t>
      </w:r>
      <w:r>
        <w:rPr>
          <w:rFonts w:ascii="Bookman Old Style" w:eastAsia="Bookman Old Style" w:hAnsi="Bookman Old Style" w:cs="Bookman Old Style"/>
          <w:sz w:val="28"/>
          <w:szCs w:val="28"/>
        </w:rPr>
        <w:t>us</w:t>
      </w:r>
      <w:r>
        <w:rPr>
          <w:rFonts w:ascii="Bookman Old Style" w:eastAsia="Bookman Old Style" w:hAnsi="Bookman Old Style" w:cs="Bookman Old Style"/>
          <w:sz w:val="28"/>
          <w:szCs w:val="28"/>
        </w:rPr>
        <w:t>is ir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vėlyvasis </w:t>
      </w:r>
      <w:r>
        <w:rPr>
          <w:rFonts w:ascii="Bookman Old Style" w:eastAsia="Bookman Old Style" w:hAnsi="Bookman Old Style" w:cs="Bookman Old Style"/>
          <w:sz w:val="28"/>
          <w:szCs w:val="28"/>
        </w:rPr>
        <w:t>(užsienio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kūrybos) laikotarpi</w:t>
      </w:r>
      <w:r>
        <w:rPr>
          <w:rFonts w:ascii="Bookman Old Style" w:eastAsia="Bookman Old Style" w:hAnsi="Bookman Old Style" w:cs="Bookman Old Style"/>
          <w:sz w:val="28"/>
          <w:szCs w:val="28"/>
        </w:rPr>
        <w:t>ai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. </w:t>
      </w:r>
      <w:r>
        <w:rPr>
          <w:rFonts w:ascii="Bookman Old Style" w:eastAsia="Bookman Old Style" w:hAnsi="Bookman Old Style" w:cs="Bookman Old Style"/>
          <w:sz w:val="28"/>
          <w:szCs w:val="28"/>
        </w:rPr>
        <w:t>Paskutinis kompozitoriaus sukurtas kūrinys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-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,,S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imfoniniai šokiai". </w:t>
      </w:r>
      <w:r>
        <w:rPr>
          <w:rFonts w:ascii="Bookman Old Style" w:eastAsia="Bookman Old Style" w:hAnsi="Bookman Old Style" w:cs="Bookman Old Style"/>
          <w:sz w:val="28"/>
          <w:szCs w:val="28"/>
        </w:rPr>
        <w:t>Jo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kūryba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yra chronologiškai susij</w:t>
      </w:r>
      <w:r>
        <w:rPr>
          <w:rFonts w:ascii="Bookman Old Style" w:eastAsia="Bookman Old Style" w:hAnsi="Bookman Old Style" w:cs="Bookman Old Style"/>
          <w:sz w:val="28"/>
          <w:szCs w:val="28"/>
        </w:rPr>
        <w:t>usi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su Rusijos meno periodu, kuris vadinamas „S</w:t>
      </w:r>
      <w:r>
        <w:rPr>
          <w:rFonts w:ascii="Bookman Old Style" w:eastAsia="Bookman Old Style" w:hAnsi="Bookman Old Style" w:cs="Bookman Old Style"/>
          <w:sz w:val="28"/>
          <w:szCs w:val="28"/>
        </w:rPr>
        <w:t>idabriniu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amžiumi“. Rachmanino</w:t>
      </w:r>
      <w:r>
        <w:rPr>
          <w:rFonts w:ascii="Bookman Old Style" w:eastAsia="Bookman Old Style" w:hAnsi="Bookman Old Style" w:cs="Bookman Old Style"/>
          <w:sz w:val="28"/>
          <w:szCs w:val="28"/>
        </w:rPr>
        <w:t>v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o, kaip tikinčiojo, darbuos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e </w:t>
      </w:r>
      <w:r>
        <w:rPr>
          <w:rFonts w:ascii="Bookman Old Style" w:eastAsia="Bookman Old Style" w:hAnsi="Bookman Old Style" w:cs="Bookman Old Style"/>
          <w:sz w:val="28"/>
          <w:szCs w:val="28"/>
        </w:rPr>
        <w:t>išryškėja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krikščioniškieji motyvai. </w:t>
      </w:r>
      <w:r>
        <w:rPr>
          <w:rFonts w:ascii="Bookman Old Style" w:eastAsia="Bookman Old Style" w:hAnsi="Bookman Old Style" w:cs="Bookman Old Style"/>
          <w:sz w:val="28"/>
          <w:szCs w:val="28"/>
        </w:rPr>
        <w:t>Y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patingą vietą kūryboje užima fortepijoninė muzika</w:t>
      </w:r>
      <w:r>
        <w:rPr>
          <w:rFonts w:ascii="Bookman Old Style" w:eastAsia="Bookman Old Style" w:hAnsi="Bookman Old Style" w:cs="Bookman Old Style"/>
          <w:sz w:val="28"/>
          <w:szCs w:val="28"/>
        </w:rPr>
        <w:t>, t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ai: 24 preliudai, 15 etiudų</w:t>
      </w:r>
      <w:r>
        <w:rPr>
          <w:rFonts w:ascii="Bookman Old Style" w:eastAsia="Bookman Old Style" w:hAnsi="Bookman Old Style" w:cs="Bookman Old Style"/>
          <w:sz w:val="28"/>
          <w:szCs w:val="28"/>
        </w:rPr>
        <w:t>-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paveikslų</w:t>
      </w:r>
      <w:r>
        <w:rPr>
          <w:rFonts w:ascii="Bookman Old Style" w:eastAsia="Bookman Old Style" w:hAnsi="Bookman Old Style" w:cs="Bookman Old Style"/>
          <w:sz w:val="28"/>
          <w:szCs w:val="28"/>
        </w:rPr>
        <w:t>,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4 koncertai fortepijonui ir orkestrui, rapsodija Paganini tema fortepijonui ir orkestrui. </w:t>
      </w:r>
      <w:r>
        <w:rPr>
          <w:rFonts w:ascii="Bookman Old Style" w:eastAsia="Bookman Old Style" w:hAnsi="Bookman Old Style" w:cs="Bookman Old Style"/>
          <w:sz w:val="28"/>
          <w:szCs w:val="28"/>
        </w:rPr>
        <w:t>Susk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amb</w:t>
      </w:r>
      <w:r>
        <w:rPr>
          <w:rFonts w:ascii="Bookman Old Style" w:eastAsia="Bookman Old Style" w:hAnsi="Bookman Old Style" w:cs="Bookman Old Style"/>
          <w:sz w:val="28"/>
          <w:szCs w:val="28"/>
        </w:rPr>
        <w:t>us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Rachmaninovo muzikai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m</w:t>
      </w:r>
      <w:r>
        <w:rPr>
          <w:rFonts w:ascii="Bookman Old Style" w:eastAsia="Bookman Old Style" w:hAnsi="Bookman Old Style" w:cs="Bookman Old Style"/>
          <w:sz w:val="28"/>
          <w:szCs w:val="28"/>
        </w:rPr>
        <w:t>es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lyg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isgirstame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aistringą, vaizduotę </w:t>
      </w:r>
      <w:r>
        <w:rPr>
          <w:rFonts w:ascii="Bookman Old Style" w:eastAsia="Bookman Old Style" w:hAnsi="Bookman Old Style" w:cs="Bookman Old Style"/>
          <w:sz w:val="28"/>
          <w:szCs w:val="28"/>
        </w:rPr>
        <w:t>audrinančią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menininko kalbą. Kompozitorius </w:t>
      </w:r>
      <w:r>
        <w:rPr>
          <w:rFonts w:ascii="Bookman Old Style" w:eastAsia="Bookman Old Style" w:hAnsi="Bookman Old Style" w:cs="Bookman Old Style"/>
          <w:sz w:val="28"/>
          <w:szCs w:val="28"/>
        </w:rPr>
        <w:t>garsais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perteikia </w:t>
      </w:r>
      <w:r>
        <w:rPr>
          <w:rFonts w:ascii="Bookman Old Style" w:eastAsia="Bookman Old Style" w:hAnsi="Bookman Old Style" w:cs="Bookman Old Style"/>
          <w:sz w:val="28"/>
          <w:szCs w:val="28"/>
        </w:rPr>
        <w:t>mėgavimasi gyenimu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ir jo muzika teka tarsi be</w:t>
      </w:r>
      <w:r>
        <w:rPr>
          <w:rFonts w:ascii="Bookman Old Style" w:eastAsia="Bookman Old Style" w:hAnsi="Bookman Old Style" w:cs="Bookman Old Style"/>
          <w:sz w:val="28"/>
          <w:szCs w:val="28"/>
        </w:rPr>
        <w:t>galinė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pla</w:t>
      </w:r>
      <w:r>
        <w:rPr>
          <w:rFonts w:ascii="Bookman Old Style" w:eastAsia="Bookman Old Style" w:hAnsi="Bookman Old Style" w:cs="Bookman Old Style"/>
          <w:sz w:val="28"/>
          <w:szCs w:val="28"/>
        </w:rPr>
        <w:t>ti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upė (antrasis koncertas fortepijonui ir orkestrui). </w:t>
      </w:r>
      <w:r>
        <w:rPr>
          <w:rFonts w:ascii="Bookman Old Style" w:eastAsia="Bookman Old Style" w:hAnsi="Bookman Old Style" w:cs="Bookman Old Style"/>
          <w:sz w:val="28"/>
          <w:szCs w:val="28"/>
        </w:rPr>
        <w:t>Kompozitorius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tarsi pasakoja apie </w:t>
      </w:r>
      <w:r>
        <w:rPr>
          <w:rFonts w:ascii="Bookman Old Style" w:eastAsia="Bookman Old Style" w:hAnsi="Bookman Old Style" w:cs="Bookman Old Style"/>
          <w:sz w:val="28"/>
          <w:szCs w:val="28"/>
        </w:rPr>
        <w:t>nuostabias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min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utes, kai žmogus mėgaujasi gamtos ramybe ar </w:t>
      </w:r>
      <w:r>
        <w:rPr>
          <w:rFonts w:ascii="Bookman Old Style" w:eastAsia="Bookman Old Style" w:hAnsi="Bookman Old Style" w:cs="Bookman Old Style"/>
          <w:sz w:val="28"/>
          <w:szCs w:val="28"/>
        </w:rPr>
        <w:t>džiaugiasi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miško, ežero grožiu</w:t>
      </w:r>
      <w:r>
        <w:rPr>
          <w:rFonts w:ascii="Bookman Old Style" w:eastAsia="Bookman Old Style" w:hAnsi="Bookman Old Style" w:cs="Bookman Old Style"/>
          <w:sz w:val="28"/>
          <w:szCs w:val="28"/>
        </w:rPr>
        <w:t>,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sz w:val="28"/>
          <w:szCs w:val="28"/>
        </w:rPr>
        <w:t>tuomet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muzika tampa ypač švelni, ryški, trapi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ir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skaidri.</w:t>
      </w:r>
    </w:p>
    <w:p w:rsidR="00537958" w:rsidRDefault="00251DE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Romansai: „Čia gera“, „Sal</w:t>
      </w:r>
      <w:r>
        <w:rPr>
          <w:rFonts w:ascii="Bookman Old Style" w:eastAsia="Bookman Old Style" w:hAnsi="Bookman Old Style" w:cs="Bookman Old Style"/>
          <w:sz w:val="28"/>
          <w:szCs w:val="28"/>
        </w:rPr>
        <w:t>e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lė“, „Alyv</w:t>
      </w:r>
      <w:r>
        <w:rPr>
          <w:rFonts w:ascii="Bookman Old Style" w:eastAsia="Bookman Old Style" w:hAnsi="Bookman Old Style" w:cs="Bookman Old Style"/>
          <w:sz w:val="28"/>
          <w:szCs w:val="28"/>
        </w:rPr>
        <w:t>os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“.</w:t>
      </w:r>
    </w:p>
    <w:p w:rsidR="00251DE5" w:rsidRDefault="00251DE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:rsidR="00251DE5" w:rsidRDefault="00251DE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Perklausyti ir skaityti Internete:</w:t>
      </w:r>
    </w:p>
    <w:p w:rsidR="00537958" w:rsidRPr="00251DE5" w:rsidRDefault="00251DE5">
      <w:pPr>
        <w:pStyle w:val="normal0"/>
        <w:rPr>
          <w:rFonts w:ascii="Bookman Old Style" w:hAnsi="Bookman Old Style"/>
          <w:sz w:val="28"/>
          <w:szCs w:val="28"/>
        </w:rPr>
      </w:pPr>
      <w:r w:rsidRPr="00251DE5">
        <w:rPr>
          <w:rFonts w:ascii="Bookman Old Style" w:hAnsi="Bookman Old Style"/>
          <w:sz w:val="28"/>
          <w:szCs w:val="28"/>
        </w:rPr>
        <w:t>https://www.youtube.com/watch?v=sCtixpIWBto</w:t>
      </w:r>
    </w:p>
    <w:sectPr w:rsidR="00537958" w:rsidRPr="00251DE5" w:rsidSect="005379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7958"/>
    <w:rsid w:val="00251DE5"/>
    <w:rsid w:val="0053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37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37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37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37958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379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37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7958"/>
  </w:style>
  <w:style w:type="paragraph" w:styleId="Title">
    <w:name w:val="Title"/>
    <w:basedOn w:val="normal0"/>
    <w:next w:val="normal0"/>
    <w:rsid w:val="0053795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37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2020-04-22T17:15:00Z</dcterms:created>
  <dcterms:modified xsi:type="dcterms:W3CDTF">2020-04-22T17:18:00Z</dcterms:modified>
</cp:coreProperties>
</file>